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BFE8" w14:textId="7E85533F" w:rsidR="00190CB0" w:rsidRPr="00B261AE" w:rsidRDefault="009B2A93" w:rsidP="00B32BF7">
      <w:pPr>
        <w:jc w:val="center"/>
        <w:rPr>
          <w:rFonts w:asciiTheme="minorEastAsia" w:hAnsiTheme="minorEastAsia"/>
          <w:sz w:val="36"/>
          <w:szCs w:val="36"/>
          <w:u w:val="single"/>
        </w:rPr>
      </w:pPr>
      <w:r w:rsidRPr="00B261AE">
        <w:rPr>
          <w:rFonts w:asciiTheme="minorEastAsia" w:hAnsiTheme="minorEastAsia" w:hint="eastAsia"/>
          <w:sz w:val="36"/>
          <w:szCs w:val="36"/>
          <w:u w:val="single"/>
        </w:rPr>
        <w:t>桝屋</w:t>
      </w:r>
      <w:r w:rsidR="00B3565C" w:rsidRPr="00B261AE">
        <w:rPr>
          <w:rFonts w:asciiTheme="minorEastAsia" w:hAnsiTheme="minorEastAsia" w:hint="eastAsia"/>
          <w:sz w:val="36"/>
          <w:szCs w:val="36"/>
          <w:u w:val="single"/>
        </w:rPr>
        <w:t>グループ少年野球大会</w:t>
      </w:r>
      <w:r w:rsidR="000E4B5B" w:rsidRPr="00B261AE">
        <w:rPr>
          <w:rFonts w:asciiTheme="minorEastAsia" w:hAnsiTheme="minorEastAsia" w:hint="eastAsia"/>
          <w:sz w:val="36"/>
          <w:szCs w:val="36"/>
          <w:u w:val="single"/>
        </w:rPr>
        <w:t>規約</w:t>
      </w:r>
    </w:p>
    <w:p w14:paraId="2D97F941" w14:textId="77777777" w:rsidR="00B32BF7" w:rsidRPr="00B261AE" w:rsidRDefault="00B32BF7" w:rsidP="00B32BF7">
      <w:pPr>
        <w:jc w:val="left"/>
        <w:rPr>
          <w:rFonts w:asciiTheme="minorEastAsia" w:hAnsiTheme="minorEastAsia"/>
          <w:sz w:val="24"/>
          <w:szCs w:val="24"/>
          <w:u w:val="single"/>
        </w:rPr>
      </w:pPr>
    </w:p>
    <w:p w14:paraId="3A420183" w14:textId="77777777" w:rsidR="00B32BF7" w:rsidRPr="00B261AE" w:rsidRDefault="00B32BF7" w:rsidP="00B32BF7">
      <w:pPr>
        <w:jc w:val="left"/>
        <w:rPr>
          <w:rFonts w:asciiTheme="minorEastAsia" w:hAnsiTheme="minorEastAsia"/>
          <w:sz w:val="24"/>
          <w:szCs w:val="24"/>
        </w:rPr>
      </w:pPr>
      <w:r w:rsidRPr="00B261AE">
        <w:rPr>
          <w:rFonts w:asciiTheme="minorEastAsia" w:hAnsiTheme="minorEastAsia" w:hint="eastAsia"/>
          <w:sz w:val="28"/>
          <w:szCs w:val="28"/>
        </w:rPr>
        <w:t>◎適用規則</w:t>
      </w:r>
    </w:p>
    <w:p w14:paraId="1140E2B2" w14:textId="527920E9" w:rsidR="00B32BF7" w:rsidRPr="00B261AE" w:rsidRDefault="00B32BF7" w:rsidP="00425DE8">
      <w:pPr>
        <w:snapToGrid w:val="0"/>
        <w:spacing w:line="300" w:lineRule="auto"/>
        <w:jc w:val="left"/>
        <w:rPr>
          <w:rFonts w:asciiTheme="minorEastAsia" w:hAnsiTheme="minorEastAsia"/>
          <w:sz w:val="24"/>
          <w:szCs w:val="24"/>
        </w:rPr>
      </w:pPr>
      <w:r w:rsidRPr="00B261AE">
        <w:rPr>
          <w:rFonts w:asciiTheme="minorEastAsia" w:hAnsiTheme="minorEastAsia" w:hint="eastAsia"/>
          <w:sz w:val="24"/>
          <w:szCs w:val="24"/>
        </w:rPr>
        <w:t>１．</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大会はトーナメント方式で決する。</w:t>
      </w:r>
    </w:p>
    <w:p w14:paraId="014593EB" w14:textId="500CB594" w:rsidR="00B32BF7" w:rsidRPr="00B261AE" w:rsidRDefault="00425DE8" w:rsidP="00425DE8">
      <w:pPr>
        <w:snapToGrid w:val="0"/>
        <w:spacing w:line="300" w:lineRule="auto"/>
        <w:ind w:left="720" w:hangingChars="300" w:hanging="720"/>
        <w:jc w:val="left"/>
        <w:rPr>
          <w:rFonts w:asciiTheme="minorEastAsia" w:hAnsiTheme="minorEastAsia"/>
          <w:sz w:val="24"/>
          <w:szCs w:val="24"/>
        </w:rPr>
      </w:pPr>
      <w:r>
        <w:rPr>
          <w:rFonts w:asciiTheme="minorEastAsia" w:hAnsiTheme="minorEastAsia" w:hint="eastAsia"/>
          <w:sz w:val="24"/>
          <w:szCs w:val="24"/>
        </w:rPr>
        <w:t>２</w:t>
      </w:r>
      <w:r w:rsidR="00B32BF7" w:rsidRPr="00B261AE">
        <w:rPr>
          <w:rFonts w:asciiTheme="minorEastAsia" w:hAnsiTheme="minorEastAsia" w:hint="eastAsia"/>
          <w:sz w:val="24"/>
          <w:szCs w:val="24"/>
        </w:rPr>
        <w:t>．</w:t>
      </w:r>
      <w:r>
        <w:rPr>
          <w:rFonts w:asciiTheme="minorEastAsia" w:hAnsiTheme="minorEastAsia" w:hint="eastAsia"/>
          <w:sz w:val="24"/>
          <w:szCs w:val="24"/>
        </w:rPr>
        <w:t xml:space="preserve">　</w:t>
      </w:r>
      <w:r w:rsidR="00B32BF7" w:rsidRPr="00B261AE">
        <w:rPr>
          <w:rFonts w:asciiTheme="minorEastAsia" w:hAnsiTheme="minorEastAsia" w:hint="eastAsia"/>
          <w:sz w:val="24"/>
          <w:szCs w:val="24"/>
        </w:rPr>
        <w:t>各試合は７回戦</w:t>
      </w:r>
      <w:r w:rsidR="00AF7BF7" w:rsidRPr="00B261AE">
        <w:rPr>
          <w:rFonts w:asciiTheme="minorEastAsia" w:hAnsiTheme="minorEastAsia" w:hint="eastAsia"/>
          <w:sz w:val="24"/>
          <w:szCs w:val="24"/>
        </w:rPr>
        <w:t>また</w:t>
      </w:r>
      <w:r w:rsidR="00B32BF7" w:rsidRPr="00B261AE">
        <w:rPr>
          <w:rFonts w:asciiTheme="minorEastAsia" w:hAnsiTheme="minorEastAsia" w:hint="eastAsia"/>
          <w:sz w:val="24"/>
          <w:szCs w:val="24"/>
        </w:rPr>
        <w:t>は１時間３０分とする。但し、決勝戦に限りコールドゲームなし７</w:t>
      </w:r>
      <w:r w:rsidR="00AF7BF7" w:rsidRPr="00B261AE">
        <w:rPr>
          <w:rFonts w:asciiTheme="minorEastAsia" w:hAnsiTheme="minorEastAsia" w:hint="eastAsia"/>
          <w:sz w:val="24"/>
          <w:szCs w:val="24"/>
        </w:rPr>
        <w:t>回</w:t>
      </w:r>
      <w:r w:rsidR="00B32BF7" w:rsidRPr="00B261AE">
        <w:rPr>
          <w:rFonts w:asciiTheme="minorEastAsia" w:hAnsiTheme="minorEastAsia" w:hint="eastAsia"/>
          <w:sz w:val="24"/>
          <w:szCs w:val="24"/>
        </w:rPr>
        <w:t>戦</w:t>
      </w:r>
      <w:r w:rsidR="00AF7BF7" w:rsidRPr="00B261AE">
        <w:rPr>
          <w:rFonts w:asciiTheme="minorEastAsia" w:hAnsiTheme="minorEastAsia" w:hint="eastAsia"/>
          <w:sz w:val="24"/>
          <w:szCs w:val="24"/>
        </w:rPr>
        <w:t>また</w:t>
      </w:r>
      <w:r w:rsidR="00B32BF7" w:rsidRPr="00B261AE">
        <w:rPr>
          <w:rFonts w:asciiTheme="minorEastAsia" w:hAnsiTheme="minorEastAsia" w:hint="eastAsia"/>
          <w:sz w:val="24"/>
          <w:szCs w:val="24"/>
        </w:rPr>
        <w:t>は２時間とする。</w:t>
      </w:r>
    </w:p>
    <w:p w14:paraId="65485C43" w14:textId="73723C08" w:rsidR="00AF7BF7" w:rsidRPr="00B261AE" w:rsidRDefault="00AF7BF7" w:rsidP="007227E3">
      <w:pPr>
        <w:snapToGrid w:val="0"/>
        <w:spacing w:line="300" w:lineRule="auto"/>
        <w:ind w:left="480" w:hangingChars="200" w:hanging="480"/>
        <w:jc w:val="left"/>
        <w:rPr>
          <w:rFonts w:asciiTheme="minorEastAsia" w:hAnsiTheme="minorEastAsia"/>
          <w:sz w:val="24"/>
          <w:szCs w:val="24"/>
        </w:rPr>
      </w:pPr>
      <w:r w:rsidRPr="00B261AE">
        <w:rPr>
          <w:rFonts w:asciiTheme="minorEastAsia" w:hAnsiTheme="minorEastAsia" w:hint="eastAsia"/>
          <w:sz w:val="24"/>
          <w:szCs w:val="24"/>
        </w:rPr>
        <w:t xml:space="preserve">　　</w:t>
      </w:r>
      <w:r w:rsidR="00DC50B0" w:rsidRPr="00B261AE">
        <w:rPr>
          <w:rFonts w:asciiTheme="minorEastAsia" w:hAnsiTheme="minorEastAsia" w:hint="eastAsia"/>
          <w:sz w:val="24"/>
          <w:szCs w:val="24"/>
        </w:rPr>
        <w:t xml:space="preserve">　</w:t>
      </w:r>
      <w:r w:rsidRPr="00B261AE">
        <w:rPr>
          <w:rFonts w:asciiTheme="minorEastAsia" w:hAnsiTheme="minorEastAsia" w:hint="eastAsia"/>
          <w:sz w:val="24"/>
          <w:szCs w:val="24"/>
        </w:rPr>
        <w:t>これは時間を優先し制限時間を超えた場合、新しいイニングに入らない。</w:t>
      </w:r>
    </w:p>
    <w:p w14:paraId="24085188" w14:textId="0075F513" w:rsidR="00AF7BF7" w:rsidRPr="00B261AE" w:rsidRDefault="00AF7BF7" w:rsidP="00DC50B0">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w:t>
      </w:r>
      <w:r w:rsidR="00DC50B0" w:rsidRPr="00B261AE">
        <w:rPr>
          <w:rFonts w:asciiTheme="minorEastAsia" w:hAnsiTheme="minorEastAsia" w:hint="eastAsia"/>
          <w:sz w:val="24"/>
          <w:szCs w:val="24"/>
        </w:rPr>
        <w:t xml:space="preserve">　</w:t>
      </w:r>
      <w:r w:rsidRPr="00B261AE">
        <w:rPr>
          <w:rFonts w:asciiTheme="minorEastAsia" w:hAnsiTheme="minorEastAsia" w:hint="eastAsia"/>
          <w:sz w:val="24"/>
          <w:szCs w:val="24"/>
        </w:rPr>
        <w:t>ただし勝っているチームが最終回となるイニングの表の攻撃中に制限時間が経過した場合、裏の攻撃終了まで試合を続行する。勝っているチームが後攻の場合、表の攻撃終了後に試合を終了させる。</w:t>
      </w:r>
    </w:p>
    <w:p w14:paraId="6E2C8F84" w14:textId="6B1E60E2" w:rsidR="00AF7BF7" w:rsidRPr="00B261AE" w:rsidRDefault="00AF7BF7" w:rsidP="00DC50B0">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w:t>
      </w:r>
      <w:r w:rsidR="00DC50B0" w:rsidRPr="00B261AE">
        <w:rPr>
          <w:rFonts w:asciiTheme="minorEastAsia" w:hAnsiTheme="minorEastAsia" w:hint="eastAsia"/>
          <w:sz w:val="24"/>
          <w:szCs w:val="24"/>
        </w:rPr>
        <w:t xml:space="preserve">　</w:t>
      </w:r>
      <w:r w:rsidRPr="00B261AE">
        <w:rPr>
          <w:rFonts w:asciiTheme="minorEastAsia" w:hAnsiTheme="minorEastAsia" w:hint="eastAsia"/>
          <w:sz w:val="24"/>
          <w:szCs w:val="24"/>
        </w:rPr>
        <w:t>試合時間は、球審による試合開始のプレイコールを始まりとし</w:t>
      </w:r>
      <w:r w:rsidR="00402DC7">
        <w:rPr>
          <w:rFonts w:asciiTheme="minorEastAsia" w:hAnsiTheme="minorEastAsia" w:hint="eastAsia"/>
          <w:sz w:val="24"/>
          <w:szCs w:val="24"/>
        </w:rPr>
        <w:t>、次イニングに入る基準は当該イニングの</w:t>
      </w:r>
      <w:r w:rsidR="00402DC7" w:rsidRPr="002A70B7">
        <w:rPr>
          <w:rFonts w:asciiTheme="minorEastAsia" w:hAnsiTheme="minorEastAsia" w:hint="eastAsia"/>
          <w:sz w:val="24"/>
          <w:szCs w:val="24"/>
        </w:rPr>
        <w:t>第３アウトの事実が生じた</w:t>
      </w:r>
      <w:r w:rsidRPr="002A70B7">
        <w:rPr>
          <w:rFonts w:asciiTheme="minorEastAsia" w:hAnsiTheme="minorEastAsia" w:hint="eastAsia"/>
          <w:sz w:val="24"/>
          <w:szCs w:val="24"/>
        </w:rPr>
        <w:t>時</w:t>
      </w:r>
      <w:r w:rsidRPr="00B261AE">
        <w:rPr>
          <w:rFonts w:asciiTheme="minorEastAsia" w:hAnsiTheme="minorEastAsia" w:hint="eastAsia"/>
          <w:sz w:val="24"/>
          <w:szCs w:val="24"/>
        </w:rPr>
        <w:t>に制限時間内の場合とする。</w:t>
      </w:r>
    </w:p>
    <w:p w14:paraId="3E8AB53D" w14:textId="129ECBFB" w:rsidR="00AF7BF7" w:rsidRPr="00B261AE" w:rsidRDefault="00AF7BF7" w:rsidP="00425DE8">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３．</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７回終了時または前号の時間経過後の後攻チーム攻撃終了時に同点の場合、タイゲームとする。タイゲームとなった場合は特別延長ルールで勝敗を決する。</w:t>
      </w:r>
    </w:p>
    <w:p w14:paraId="6A57A96B" w14:textId="71040E28" w:rsidR="003E1002" w:rsidRPr="00B261AE" w:rsidRDefault="003E1002" w:rsidP="00425DE8">
      <w:pPr>
        <w:kinsoku w:val="0"/>
        <w:overflowPunct w:val="0"/>
        <w:autoSpaceDE w:val="0"/>
        <w:autoSpaceDN w:val="0"/>
        <w:adjustRightInd w:val="0"/>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４．</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特別延長ルール</w:t>
      </w:r>
      <w:r w:rsidR="00925AD5" w:rsidRPr="00B261AE">
        <w:rPr>
          <w:rFonts w:asciiTheme="minorEastAsia" w:hAnsiTheme="minorEastAsia" w:hint="eastAsia"/>
          <w:sz w:val="24"/>
          <w:szCs w:val="24"/>
        </w:rPr>
        <w:t>は</w:t>
      </w:r>
      <w:r w:rsidRPr="00B261AE">
        <w:rPr>
          <w:rFonts w:asciiTheme="minorEastAsia" w:hAnsiTheme="minorEastAsia" w:hint="eastAsia"/>
          <w:sz w:val="24"/>
          <w:szCs w:val="24"/>
        </w:rPr>
        <w:t>１イニングとし、無死満塁で前回最終打者の次打者からの攻撃とする。走者は、前回最終打撃完了者を一塁走者として、二塁、三塁の走者は順次前の打者とする。１イニング終了時同点の場合はさらに１イニング行い、なお同点の場合は監督、コーチの抽選により決する。</w:t>
      </w:r>
    </w:p>
    <w:p w14:paraId="400B59EB" w14:textId="43A01AA7" w:rsidR="003E1002" w:rsidRPr="00B261AE" w:rsidRDefault="003E1002" w:rsidP="00425DE8">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５．</w:t>
      </w:r>
      <w:r w:rsidR="00425DE8">
        <w:rPr>
          <w:rFonts w:asciiTheme="minorEastAsia" w:hAnsiTheme="minorEastAsia" w:hint="eastAsia"/>
          <w:sz w:val="24"/>
          <w:szCs w:val="24"/>
        </w:rPr>
        <w:t xml:space="preserve">　</w:t>
      </w:r>
      <w:r w:rsidR="00900DE3" w:rsidRPr="00B261AE">
        <w:rPr>
          <w:rFonts w:asciiTheme="minorEastAsia" w:hAnsiTheme="minorEastAsia" w:hint="eastAsia"/>
          <w:sz w:val="24"/>
          <w:szCs w:val="24"/>
        </w:rPr>
        <w:t>得点差によるコールドゲームは、４回成立１０点差、５回成立７点差とする。ただし、準決勝については５回成立７点差とする。</w:t>
      </w:r>
    </w:p>
    <w:p w14:paraId="0E85635E" w14:textId="702B57E6" w:rsidR="00900DE3" w:rsidRPr="00B261AE" w:rsidRDefault="00900DE3" w:rsidP="00425DE8">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６．</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雨天および日没によるコールドゲームは</w:t>
      </w:r>
      <w:r w:rsidR="00A97FDF" w:rsidRPr="00B261AE">
        <w:rPr>
          <w:rFonts w:asciiTheme="minorEastAsia" w:hAnsiTheme="minorEastAsia" w:hint="eastAsia"/>
          <w:sz w:val="24"/>
          <w:szCs w:val="24"/>
        </w:rPr>
        <w:t>４回終了時で試合成立とし、その決定は大会運営本部が行う。</w:t>
      </w:r>
    </w:p>
    <w:p w14:paraId="2E41BC34" w14:textId="49D80D96" w:rsidR="00C14AAE" w:rsidRPr="00B261AE" w:rsidRDefault="00C14AAE" w:rsidP="00425DE8">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７．</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出場チームは試合開始予定３０分前までに監督またはコーチが大会運営本部にて出場</w:t>
      </w:r>
      <w:r w:rsidR="00423404" w:rsidRPr="00B261AE">
        <w:rPr>
          <w:rFonts w:asciiTheme="minorEastAsia" w:hAnsiTheme="minorEastAsia" w:hint="eastAsia"/>
          <w:sz w:val="24"/>
          <w:szCs w:val="24"/>
        </w:rPr>
        <w:t>申告を行い、メンバー表３部を提出して登録選手名簿との照合を受ける</w:t>
      </w:r>
      <w:r w:rsidRPr="00B261AE">
        <w:rPr>
          <w:rFonts w:asciiTheme="minorEastAsia" w:hAnsiTheme="minorEastAsia" w:hint="eastAsia"/>
          <w:sz w:val="24"/>
          <w:szCs w:val="24"/>
        </w:rPr>
        <w:t>こと。選手の追加登録は出場申告するまでは可能とする。</w:t>
      </w:r>
    </w:p>
    <w:p w14:paraId="2ADDF36E" w14:textId="008E173A" w:rsidR="006A73B6" w:rsidRPr="00B261AE" w:rsidRDefault="00C14AAE" w:rsidP="00425DE8">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８．</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各チームの主将は</w:t>
      </w:r>
      <w:r w:rsidR="00EF6B67" w:rsidRPr="00B261AE">
        <w:rPr>
          <w:rFonts w:asciiTheme="minorEastAsia" w:hAnsiTheme="minorEastAsia" w:hint="eastAsia"/>
          <w:sz w:val="24"/>
          <w:szCs w:val="24"/>
        </w:rPr>
        <w:t>、試合開始時間の概ね１５分前に</w:t>
      </w:r>
      <w:r w:rsidR="006A73B6" w:rsidRPr="00B261AE">
        <w:rPr>
          <w:rFonts w:asciiTheme="minorEastAsia" w:hAnsiTheme="minorEastAsia" w:hint="eastAsia"/>
          <w:sz w:val="24"/>
          <w:szCs w:val="24"/>
        </w:rPr>
        <w:t>審判員立会いのもとで</w:t>
      </w:r>
      <w:r w:rsidR="00423404" w:rsidRPr="00B261AE">
        <w:rPr>
          <w:rFonts w:asciiTheme="minorEastAsia" w:hAnsiTheme="minorEastAsia" w:hint="eastAsia"/>
          <w:sz w:val="24"/>
          <w:szCs w:val="24"/>
        </w:rPr>
        <w:t>ジャンケンにより攻守を</w:t>
      </w:r>
      <w:r w:rsidR="000E4B5B" w:rsidRPr="00B261AE">
        <w:rPr>
          <w:rFonts w:asciiTheme="minorEastAsia" w:hAnsiTheme="minorEastAsia" w:hint="eastAsia"/>
          <w:sz w:val="24"/>
          <w:szCs w:val="24"/>
        </w:rPr>
        <w:t>決定</w:t>
      </w:r>
      <w:r w:rsidR="006A73B6" w:rsidRPr="00B261AE">
        <w:rPr>
          <w:rFonts w:asciiTheme="minorEastAsia" w:hAnsiTheme="minorEastAsia" w:hint="eastAsia"/>
          <w:sz w:val="24"/>
          <w:szCs w:val="24"/>
        </w:rPr>
        <w:t>する。</w:t>
      </w:r>
    </w:p>
    <w:p w14:paraId="1FD082F4" w14:textId="661DB67A" w:rsidR="0066468B" w:rsidRPr="00B261AE" w:rsidRDefault="0066468B" w:rsidP="00425DE8">
      <w:pPr>
        <w:snapToGrid w:val="0"/>
        <w:spacing w:line="300" w:lineRule="auto"/>
        <w:jc w:val="left"/>
        <w:rPr>
          <w:rFonts w:asciiTheme="minorEastAsia" w:hAnsiTheme="minorEastAsia"/>
          <w:sz w:val="24"/>
          <w:szCs w:val="24"/>
        </w:rPr>
      </w:pPr>
      <w:r w:rsidRPr="00B261AE">
        <w:rPr>
          <w:rFonts w:asciiTheme="minorEastAsia" w:hAnsiTheme="minorEastAsia" w:hint="eastAsia"/>
          <w:sz w:val="24"/>
          <w:szCs w:val="24"/>
        </w:rPr>
        <w:t>９．</w:t>
      </w:r>
      <w:r w:rsidR="00425DE8">
        <w:rPr>
          <w:rFonts w:asciiTheme="minorEastAsia" w:hAnsiTheme="minorEastAsia" w:hint="eastAsia"/>
          <w:sz w:val="24"/>
          <w:szCs w:val="24"/>
        </w:rPr>
        <w:t xml:space="preserve">　</w:t>
      </w:r>
      <w:r w:rsidRPr="00B261AE">
        <w:rPr>
          <w:rFonts w:asciiTheme="minorEastAsia" w:hAnsiTheme="minorEastAsia" w:hint="eastAsia"/>
          <w:sz w:val="24"/>
          <w:szCs w:val="24"/>
        </w:rPr>
        <w:t>ベンチは、組み合わせの小さいチームを１塁側とする。</w:t>
      </w:r>
    </w:p>
    <w:p w14:paraId="1D3C82C4" w14:textId="77777777" w:rsidR="00AD17E1" w:rsidRPr="00B261AE" w:rsidRDefault="00AD17E1" w:rsidP="000E4B5B">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１０．ベンチ内に入ることのできる人員は、ユニフォームを着用した選手２５人と監督、コーチ２名、及び自チームの帽子を着用したチーム責任者、スコアラー各1名とする。</w:t>
      </w:r>
    </w:p>
    <w:p w14:paraId="35714E8E" w14:textId="4B4D0E04" w:rsidR="007227E3" w:rsidRPr="00B261AE" w:rsidRDefault="00AD17E1" w:rsidP="00AE3C7E">
      <w:pPr>
        <w:kinsoku w:val="0"/>
        <w:overflowPunct w:val="0"/>
        <w:autoSpaceDE w:val="0"/>
        <w:autoSpaceDN w:val="0"/>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１１．</w:t>
      </w:r>
      <w:r w:rsidR="007227E3" w:rsidRPr="00B261AE">
        <w:rPr>
          <w:rFonts w:asciiTheme="minorEastAsia" w:hAnsiTheme="minorEastAsia" w:hint="eastAsia"/>
          <w:sz w:val="24"/>
          <w:szCs w:val="24"/>
        </w:rPr>
        <w:t>タイム制限に</w:t>
      </w:r>
      <w:r w:rsidR="00423404" w:rsidRPr="00B261AE">
        <w:rPr>
          <w:rFonts w:asciiTheme="minorEastAsia" w:hAnsiTheme="minorEastAsia" w:hint="eastAsia"/>
          <w:sz w:val="24"/>
          <w:szCs w:val="24"/>
        </w:rPr>
        <w:t>関して、</w:t>
      </w:r>
      <w:r w:rsidR="00AE3C7E">
        <w:rPr>
          <w:rFonts w:asciiTheme="minorEastAsia" w:hAnsiTheme="minorEastAsia" w:hint="eastAsia"/>
          <w:sz w:val="24"/>
          <w:szCs w:val="24"/>
        </w:rPr>
        <w:t>監督が</w:t>
      </w:r>
      <w:r w:rsidR="00423404" w:rsidRPr="00B261AE">
        <w:rPr>
          <w:rFonts w:asciiTheme="minorEastAsia" w:hAnsiTheme="minorEastAsia" w:hint="eastAsia"/>
          <w:sz w:val="24"/>
          <w:szCs w:val="24"/>
        </w:rPr>
        <w:t>作戦のため指示を与える回数は</w:t>
      </w:r>
      <w:r w:rsidR="00083F38">
        <w:rPr>
          <w:rFonts w:asciiTheme="minorEastAsia" w:hAnsiTheme="minorEastAsia" w:hint="eastAsia"/>
          <w:sz w:val="24"/>
          <w:szCs w:val="24"/>
        </w:rPr>
        <w:t>守備側、攻撃側共に</w:t>
      </w:r>
      <w:r w:rsidR="00423404" w:rsidRPr="00B261AE">
        <w:rPr>
          <w:rFonts w:asciiTheme="minorEastAsia" w:hAnsiTheme="minorEastAsia" w:hint="eastAsia"/>
          <w:sz w:val="24"/>
          <w:szCs w:val="24"/>
        </w:rPr>
        <w:t>１試合（７イニング</w:t>
      </w:r>
      <w:r w:rsidR="007227E3" w:rsidRPr="00B261AE">
        <w:rPr>
          <w:rFonts w:asciiTheme="minorEastAsia" w:hAnsiTheme="minorEastAsia" w:hint="eastAsia"/>
          <w:sz w:val="24"/>
          <w:szCs w:val="24"/>
        </w:rPr>
        <w:t>）につき３回までとする。同一イニングにグラウンドに出て２度目の指示を与える場合、投手交代になる。ただし、その時はタイムの回数に数えない。</w:t>
      </w:r>
    </w:p>
    <w:p w14:paraId="56DF5DA6" w14:textId="17B14EC1" w:rsidR="0066468B" w:rsidRDefault="00470209" w:rsidP="00325488">
      <w:pPr>
        <w:kinsoku w:val="0"/>
        <w:overflowPunct w:val="0"/>
        <w:autoSpaceDE w:val="0"/>
        <w:autoSpaceDN w:val="0"/>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w:t>
      </w:r>
      <w:r w:rsidR="000E4B5B" w:rsidRPr="00B261AE">
        <w:rPr>
          <w:rFonts w:asciiTheme="minorEastAsia" w:hAnsiTheme="minorEastAsia" w:hint="eastAsia"/>
          <w:sz w:val="24"/>
          <w:szCs w:val="24"/>
        </w:rPr>
        <w:t xml:space="preserve">　</w:t>
      </w:r>
      <w:r w:rsidR="00325488">
        <w:rPr>
          <w:rFonts w:asciiTheme="minorEastAsia" w:hAnsiTheme="minorEastAsia" w:hint="eastAsia"/>
          <w:sz w:val="24"/>
          <w:szCs w:val="24"/>
        </w:rPr>
        <w:t>特別延長時は、それ以前の回数に関係なく守備側、攻撃側</w:t>
      </w:r>
      <w:r w:rsidRPr="00B261AE">
        <w:rPr>
          <w:rFonts w:asciiTheme="minorEastAsia" w:hAnsiTheme="minorEastAsia" w:hint="eastAsia"/>
          <w:sz w:val="24"/>
          <w:szCs w:val="24"/>
        </w:rPr>
        <w:t>共に２イニング</w:t>
      </w:r>
      <w:r w:rsidR="007654E2">
        <w:rPr>
          <w:rFonts w:asciiTheme="minorEastAsia" w:hAnsiTheme="minorEastAsia" w:hint="eastAsia"/>
          <w:sz w:val="24"/>
          <w:szCs w:val="24"/>
        </w:rPr>
        <w:t>に</w:t>
      </w:r>
      <w:r w:rsidRPr="00B261AE">
        <w:rPr>
          <w:rFonts w:asciiTheme="minorEastAsia" w:hAnsiTheme="minorEastAsia" w:hint="eastAsia"/>
          <w:sz w:val="24"/>
          <w:szCs w:val="24"/>
        </w:rPr>
        <w:t>１回とする。</w:t>
      </w:r>
    </w:p>
    <w:p w14:paraId="0DDAA35C" w14:textId="77777777" w:rsidR="00425DE8" w:rsidRPr="00B261AE" w:rsidRDefault="00425DE8" w:rsidP="00066BF8">
      <w:pPr>
        <w:snapToGrid w:val="0"/>
        <w:spacing w:line="300" w:lineRule="auto"/>
        <w:ind w:left="480" w:hangingChars="200" w:hanging="480"/>
        <w:jc w:val="left"/>
        <w:rPr>
          <w:rFonts w:asciiTheme="minorEastAsia" w:hAnsiTheme="minorEastAsia"/>
          <w:sz w:val="24"/>
          <w:szCs w:val="24"/>
        </w:rPr>
      </w:pPr>
    </w:p>
    <w:p w14:paraId="52188EC2" w14:textId="5AF65194" w:rsidR="00B3565C" w:rsidRDefault="00AE3C7E" w:rsidP="00AE3C7E">
      <w:pPr>
        <w:kinsoku w:val="0"/>
        <w:overflowPunct w:val="0"/>
        <w:autoSpaceDE w:val="0"/>
        <w:autoSpaceDN w:val="0"/>
        <w:snapToGrid w:val="0"/>
        <w:spacing w:line="300" w:lineRule="auto"/>
        <w:ind w:firstLineChars="300" w:firstLine="720"/>
        <w:jc w:val="left"/>
        <w:rPr>
          <w:rFonts w:asciiTheme="minorEastAsia" w:hAnsiTheme="minorEastAsia"/>
          <w:sz w:val="24"/>
          <w:szCs w:val="24"/>
        </w:rPr>
      </w:pPr>
      <w:r>
        <w:rPr>
          <w:rFonts w:asciiTheme="minorEastAsia" w:hAnsiTheme="minorEastAsia" w:hint="eastAsia"/>
          <w:sz w:val="24"/>
          <w:szCs w:val="24"/>
        </w:rPr>
        <w:t>野手に</w:t>
      </w:r>
      <w:r w:rsidR="00425DE8">
        <w:rPr>
          <w:rFonts w:asciiTheme="minorEastAsia" w:hAnsiTheme="minorEastAsia" w:hint="eastAsia"/>
          <w:sz w:val="24"/>
          <w:szCs w:val="24"/>
        </w:rPr>
        <w:t>ついて</w:t>
      </w:r>
      <w:r>
        <w:rPr>
          <w:rFonts w:asciiTheme="minorEastAsia" w:hAnsiTheme="minorEastAsia" w:hint="eastAsia"/>
          <w:sz w:val="24"/>
          <w:szCs w:val="24"/>
        </w:rPr>
        <w:t>は</w:t>
      </w:r>
      <w:r w:rsidR="00425DE8">
        <w:rPr>
          <w:rFonts w:asciiTheme="minorEastAsia" w:hAnsiTheme="minorEastAsia" w:hint="eastAsia"/>
          <w:sz w:val="24"/>
          <w:szCs w:val="24"/>
        </w:rPr>
        <w:t>、２人以上の野手</w:t>
      </w:r>
      <w:r>
        <w:rPr>
          <w:rFonts w:asciiTheme="minorEastAsia" w:hAnsiTheme="minorEastAsia" w:hint="eastAsia"/>
          <w:sz w:val="24"/>
          <w:szCs w:val="24"/>
        </w:rPr>
        <w:t>が投手のもとへ行ける回数を３回までとする。</w:t>
      </w:r>
    </w:p>
    <w:p w14:paraId="5E607148" w14:textId="355569C4" w:rsidR="00325488" w:rsidRPr="00B261AE" w:rsidRDefault="00325488" w:rsidP="00AE3C7E">
      <w:pPr>
        <w:kinsoku w:val="0"/>
        <w:overflowPunct w:val="0"/>
        <w:autoSpaceDE w:val="0"/>
        <w:autoSpaceDN w:val="0"/>
        <w:snapToGrid w:val="0"/>
        <w:spacing w:line="300" w:lineRule="auto"/>
        <w:ind w:firstLineChars="300" w:firstLine="720"/>
        <w:jc w:val="left"/>
        <w:rPr>
          <w:rFonts w:asciiTheme="minorEastAsia" w:hAnsiTheme="minorEastAsia"/>
          <w:sz w:val="24"/>
          <w:szCs w:val="24"/>
        </w:rPr>
      </w:pPr>
      <w:r>
        <w:rPr>
          <w:rFonts w:asciiTheme="minorEastAsia" w:hAnsiTheme="minorEastAsia" w:hint="eastAsia"/>
          <w:sz w:val="24"/>
          <w:szCs w:val="24"/>
        </w:rPr>
        <w:t>特別延長時は、それ以前の回数に関係なく１イニング</w:t>
      </w:r>
      <w:r w:rsidR="007654E2">
        <w:rPr>
          <w:rFonts w:asciiTheme="minorEastAsia" w:hAnsiTheme="minorEastAsia" w:hint="eastAsia"/>
          <w:sz w:val="24"/>
          <w:szCs w:val="24"/>
        </w:rPr>
        <w:t>に</w:t>
      </w:r>
      <w:r>
        <w:rPr>
          <w:rFonts w:asciiTheme="minorEastAsia" w:hAnsiTheme="minorEastAsia" w:hint="eastAsia"/>
          <w:sz w:val="24"/>
          <w:szCs w:val="24"/>
        </w:rPr>
        <w:t>１回とする。</w:t>
      </w:r>
    </w:p>
    <w:p w14:paraId="13298012" w14:textId="77777777" w:rsidR="007227E3" w:rsidRPr="00B261AE" w:rsidRDefault="007227E3" w:rsidP="000E4B5B">
      <w:pPr>
        <w:snapToGrid w:val="0"/>
        <w:spacing w:line="300" w:lineRule="auto"/>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１２．不正投球は、明らかな場合は直ちにボークとし、紛らわしい行為について１度目は注意、指導を行い、同試合に同じ行為を繰り返した場合はボークとする。</w:t>
      </w:r>
    </w:p>
    <w:p w14:paraId="3C6D0CC2" w14:textId="01C0572F" w:rsidR="00B65893" w:rsidRPr="00B261AE" w:rsidRDefault="00B65893" w:rsidP="00AE3C7E">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３</w:t>
      </w:r>
      <w:r w:rsidRPr="00B261AE">
        <w:rPr>
          <w:rFonts w:asciiTheme="minorEastAsia" w:hAnsiTheme="minorEastAsia" w:hint="eastAsia"/>
          <w:sz w:val="24"/>
          <w:szCs w:val="24"/>
        </w:rPr>
        <w:t>．</w:t>
      </w:r>
      <w:r w:rsidR="0066468B" w:rsidRPr="00B261AE">
        <w:rPr>
          <w:rFonts w:asciiTheme="minorEastAsia" w:hAnsiTheme="minorEastAsia" w:hint="eastAsia"/>
          <w:sz w:val="24"/>
          <w:szCs w:val="24"/>
        </w:rPr>
        <w:t>変化球は一切禁止する。ただし、１回目は注意を行い、以降明らかに変化球と</w:t>
      </w:r>
      <w:r w:rsidR="00AE3C7E">
        <w:rPr>
          <w:rFonts w:asciiTheme="minorEastAsia" w:hAnsiTheme="minorEastAsia" w:hint="eastAsia"/>
          <w:sz w:val="24"/>
          <w:szCs w:val="24"/>
        </w:rPr>
        <w:t>見なされた</w:t>
      </w:r>
      <w:r w:rsidR="0066468B" w:rsidRPr="00B261AE">
        <w:rPr>
          <w:rFonts w:asciiTheme="minorEastAsia" w:hAnsiTheme="minorEastAsia" w:hint="eastAsia"/>
          <w:sz w:val="24"/>
          <w:szCs w:val="24"/>
        </w:rPr>
        <w:t>場合はすべてボールと判定する。</w:t>
      </w:r>
    </w:p>
    <w:p w14:paraId="3E8F3EE0" w14:textId="76DB7809" w:rsidR="006159F3" w:rsidRPr="00B261AE" w:rsidRDefault="006159F3" w:rsidP="006159F3">
      <w:pPr>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４</w:t>
      </w:r>
      <w:r w:rsidRPr="00B261AE">
        <w:rPr>
          <w:rFonts w:asciiTheme="minorEastAsia" w:hAnsiTheme="minorEastAsia" w:hint="eastAsia"/>
          <w:sz w:val="24"/>
          <w:szCs w:val="24"/>
        </w:rPr>
        <w:t>．投手の投球数及び投球回数制限は、本大会において各チームの努力義務とする。</w:t>
      </w:r>
    </w:p>
    <w:p w14:paraId="186BED65" w14:textId="63FCAA6A" w:rsidR="006159F3" w:rsidRPr="00B261AE" w:rsidRDefault="006159F3" w:rsidP="0066468B">
      <w:pPr>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５</w:t>
      </w:r>
      <w:r w:rsidR="0066468B" w:rsidRPr="00B261AE">
        <w:rPr>
          <w:rFonts w:asciiTheme="minorEastAsia" w:hAnsiTheme="minorEastAsia" w:hint="eastAsia"/>
          <w:sz w:val="24"/>
          <w:szCs w:val="24"/>
        </w:rPr>
        <w:t>．投手による準備投球は、初回７球、イニング間３球、投手交代時は５球とする。</w:t>
      </w:r>
    </w:p>
    <w:p w14:paraId="7F7F033F" w14:textId="2C0E5917" w:rsidR="0066468B" w:rsidRPr="00B261AE" w:rsidRDefault="006159F3" w:rsidP="0066468B">
      <w:pPr>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６</w:t>
      </w:r>
      <w:r w:rsidRPr="00B261AE">
        <w:rPr>
          <w:rFonts w:asciiTheme="minorEastAsia" w:hAnsiTheme="minorEastAsia" w:hint="eastAsia"/>
          <w:sz w:val="24"/>
          <w:szCs w:val="24"/>
        </w:rPr>
        <w:t>．</w:t>
      </w:r>
      <w:r w:rsidR="0066468B" w:rsidRPr="00B261AE">
        <w:rPr>
          <w:rFonts w:asciiTheme="minorEastAsia" w:hAnsiTheme="minorEastAsia" w:hint="eastAsia"/>
          <w:sz w:val="24"/>
          <w:szCs w:val="24"/>
        </w:rPr>
        <w:t>申告敬遠を認める。</w:t>
      </w:r>
    </w:p>
    <w:p w14:paraId="46AC73A2" w14:textId="001E8038" w:rsidR="0066468B" w:rsidRPr="00B261AE" w:rsidRDefault="006159F3" w:rsidP="0066468B">
      <w:pPr>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７</w:t>
      </w:r>
      <w:r w:rsidRPr="00B261AE">
        <w:rPr>
          <w:rFonts w:asciiTheme="minorEastAsia" w:hAnsiTheme="minorEastAsia" w:hint="eastAsia"/>
          <w:sz w:val="24"/>
          <w:szCs w:val="24"/>
        </w:rPr>
        <w:t>．</w:t>
      </w:r>
      <w:r w:rsidR="0066468B" w:rsidRPr="00B261AE">
        <w:rPr>
          <w:rFonts w:asciiTheme="minorEastAsia" w:hAnsiTheme="minorEastAsia" w:hint="eastAsia"/>
          <w:sz w:val="24"/>
          <w:szCs w:val="24"/>
        </w:rPr>
        <w:t>審判員の判定に対する抗議は認めない。ただし、ルールの適用についての確認は監督</w:t>
      </w:r>
    </w:p>
    <w:p w14:paraId="60DCEF7B" w14:textId="77777777" w:rsidR="0066468B" w:rsidRPr="00B261AE" w:rsidRDefault="0066468B" w:rsidP="0066468B">
      <w:pPr>
        <w:ind w:firstLineChars="300" w:firstLine="720"/>
        <w:jc w:val="left"/>
        <w:rPr>
          <w:rFonts w:asciiTheme="minorEastAsia" w:hAnsiTheme="minorEastAsia"/>
          <w:sz w:val="24"/>
          <w:szCs w:val="24"/>
        </w:rPr>
      </w:pPr>
      <w:r w:rsidRPr="00B261AE">
        <w:rPr>
          <w:rFonts w:asciiTheme="minorEastAsia" w:hAnsiTheme="minorEastAsia" w:hint="eastAsia"/>
          <w:sz w:val="24"/>
          <w:szCs w:val="24"/>
        </w:rPr>
        <w:t>からのみ認める。また、判定に対する抗議は認めないことについては、チーム全員に</w:t>
      </w:r>
    </w:p>
    <w:p w14:paraId="16DC3587" w14:textId="77777777" w:rsidR="0066468B" w:rsidRPr="00B261AE" w:rsidRDefault="0066468B" w:rsidP="0066468B">
      <w:pPr>
        <w:ind w:firstLineChars="300" w:firstLine="720"/>
        <w:jc w:val="left"/>
        <w:rPr>
          <w:rFonts w:asciiTheme="minorEastAsia" w:hAnsiTheme="minorEastAsia"/>
          <w:sz w:val="24"/>
          <w:szCs w:val="24"/>
        </w:rPr>
      </w:pPr>
      <w:r w:rsidRPr="00B261AE">
        <w:rPr>
          <w:rFonts w:asciiTheme="minorEastAsia" w:hAnsiTheme="minorEastAsia" w:hint="eastAsia"/>
          <w:sz w:val="24"/>
          <w:szCs w:val="24"/>
        </w:rPr>
        <w:t>徹底して指導しておくこと。</w:t>
      </w:r>
    </w:p>
    <w:p w14:paraId="18FE287A" w14:textId="476C7BA9" w:rsidR="004178E1" w:rsidRPr="00B261AE" w:rsidRDefault="006159F3" w:rsidP="0066468B">
      <w:pPr>
        <w:jc w:val="left"/>
        <w:rPr>
          <w:rFonts w:asciiTheme="minorEastAsia" w:hAnsiTheme="minorEastAsia"/>
          <w:sz w:val="24"/>
          <w:szCs w:val="24"/>
        </w:rPr>
      </w:pPr>
      <w:r w:rsidRPr="00B261AE">
        <w:rPr>
          <w:rFonts w:asciiTheme="minorEastAsia" w:hAnsiTheme="minorEastAsia" w:hint="eastAsia"/>
          <w:sz w:val="24"/>
          <w:szCs w:val="24"/>
        </w:rPr>
        <w:t>１</w:t>
      </w:r>
      <w:r w:rsidR="00AE3C7E">
        <w:rPr>
          <w:rFonts w:asciiTheme="minorEastAsia" w:hAnsiTheme="minorEastAsia" w:hint="eastAsia"/>
          <w:sz w:val="24"/>
          <w:szCs w:val="24"/>
        </w:rPr>
        <w:t>８</w:t>
      </w:r>
      <w:r w:rsidR="0066468B" w:rsidRPr="00B261AE">
        <w:rPr>
          <w:rFonts w:asciiTheme="minorEastAsia" w:hAnsiTheme="minorEastAsia" w:hint="eastAsia"/>
          <w:sz w:val="24"/>
          <w:szCs w:val="24"/>
        </w:rPr>
        <w:t>．用具、装具等は、（公財）全日本軟式野球連盟</w:t>
      </w:r>
      <w:r w:rsidR="004178E1" w:rsidRPr="00B261AE">
        <w:rPr>
          <w:rFonts w:asciiTheme="minorEastAsia" w:hAnsiTheme="minorEastAsia" w:hint="eastAsia"/>
          <w:sz w:val="24"/>
          <w:szCs w:val="24"/>
        </w:rPr>
        <w:t>規程細則第１２条に定められたもの以外</w:t>
      </w:r>
    </w:p>
    <w:p w14:paraId="69639F25" w14:textId="77777777" w:rsidR="0066468B" w:rsidRPr="00B261AE" w:rsidRDefault="004178E1" w:rsidP="004178E1">
      <w:pPr>
        <w:ind w:firstLineChars="300" w:firstLine="720"/>
        <w:jc w:val="left"/>
        <w:rPr>
          <w:rFonts w:asciiTheme="minorEastAsia" w:hAnsiTheme="minorEastAsia"/>
          <w:sz w:val="24"/>
          <w:szCs w:val="24"/>
        </w:rPr>
      </w:pPr>
      <w:r w:rsidRPr="00B261AE">
        <w:rPr>
          <w:rFonts w:asciiTheme="minorEastAsia" w:hAnsiTheme="minorEastAsia" w:hint="eastAsia"/>
          <w:sz w:val="24"/>
          <w:szCs w:val="24"/>
        </w:rPr>
        <w:t>は使用できない。</w:t>
      </w:r>
    </w:p>
    <w:p w14:paraId="2DDD2B94" w14:textId="7110A9D0" w:rsidR="004178E1" w:rsidRPr="00B261AE" w:rsidRDefault="00AE3C7E" w:rsidP="004178E1">
      <w:pPr>
        <w:jc w:val="left"/>
        <w:rPr>
          <w:rFonts w:asciiTheme="minorEastAsia" w:hAnsiTheme="minorEastAsia"/>
          <w:sz w:val="24"/>
          <w:szCs w:val="24"/>
        </w:rPr>
      </w:pPr>
      <w:r>
        <w:rPr>
          <w:rFonts w:asciiTheme="minorEastAsia" w:hAnsiTheme="minorEastAsia" w:hint="eastAsia"/>
          <w:sz w:val="24"/>
          <w:szCs w:val="24"/>
        </w:rPr>
        <w:t>１９</w:t>
      </w:r>
      <w:r w:rsidR="004178E1" w:rsidRPr="00B261AE">
        <w:rPr>
          <w:rFonts w:asciiTheme="minorEastAsia" w:hAnsiTheme="minorEastAsia" w:hint="eastAsia"/>
          <w:sz w:val="24"/>
          <w:szCs w:val="24"/>
        </w:rPr>
        <w:t>．それぞれのグラウンドによるルールは、大会運営本部が決定する。</w:t>
      </w:r>
    </w:p>
    <w:p w14:paraId="18DD9E24" w14:textId="1A3C03FA" w:rsidR="004178E1" w:rsidRPr="00B261AE" w:rsidRDefault="00AE3C7E" w:rsidP="004178E1">
      <w:pPr>
        <w:jc w:val="left"/>
        <w:rPr>
          <w:rFonts w:asciiTheme="minorEastAsia" w:hAnsiTheme="minorEastAsia"/>
          <w:sz w:val="24"/>
          <w:szCs w:val="24"/>
        </w:rPr>
      </w:pPr>
      <w:r>
        <w:rPr>
          <w:rFonts w:asciiTheme="minorEastAsia" w:hAnsiTheme="minorEastAsia" w:hint="eastAsia"/>
          <w:sz w:val="24"/>
          <w:szCs w:val="24"/>
        </w:rPr>
        <w:t>２０</w:t>
      </w:r>
      <w:r w:rsidR="004178E1" w:rsidRPr="00B261AE">
        <w:rPr>
          <w:rFonts w:asciiTheme="minorEastAsia" w:hAnsiTheme="minorEastAsia" w:hint="eastAsia"/>
          <w:sz w:val="24"/>
          <w:szCs w:val="24"/>
        </w:rPr>
        <w:t>．この適用規則に定めのない事項は、本年度公認野球規則及び全日本軟式野球連盟競技</w:t>
      </w:r>
    </w:p>
    <w:p w14:paraId="09088899" w14:textId="77777777" w:rsidR="004178E1" w:rsidRPr="00B261AE" w:rsidRDefault="004178E1" w:rsidP="004178E1">
      <w:pPr>
        <w:ind w:firstLineChars="300" w:firstLine="720"/>
        <w:jc w:val="left"/>
        <w:rPr>
          <w:rFonts w:asciiTheme="minorEastAsia" w:hAnsiTheme="minorEastAsia"/>
          <w:sz w:val="24"/>
          <w:szCs w:val="24"/>
        </w:rPr>
      </w:pPr>
      <w:r w:rsidRPr="00B261AE">
        <w:rPr>
          <w:rFonts w:asciiTheme="minorEastAsia" w:hAnsiTheme="minorEastAsia" w:hint="eastAsia"/>
          <w:sz w:val="24"/>
          <w:szCs w:val="24"/>
        </w:rPr>
        <w:t>者必携に準ずることとする。</w:t>
      </w:r>
    </w:p>
    <w:p w14:paraId="276D0DEE" w14:textId="1534E65B" w:rsidR="005546BB" w:rsidRPr="00B261AE" w:rsidRDefault="00AE3C7E" w:rsidP="005546BB">
      <w:pPr>
        <w:jc w:val="left"/>
        <w:rPr>
          <w:rFonts w:asciiTheme="minorEastAsia" w:hAnsiTheme="minorEastAsia"/>
          <w:sz w:val="24"/>
          <w:szCs w:val="24"/>
        </w:rPr>
      </w:pPr>
      <w:r>
        <w:rPr>
          <w:rFonts w:asciiTheme="minorEastAsia" w:hAnsiTheme="minorEastAsia" w:hint="eastAsia"/>
          <w:sz w:val="24"/>
          <w:szCs w:val="24"/>
        </w:rPr>
        <w:t>２１</w:t>
      </w:r>
      <w:r w:rsidR="005546BB" w:rsidRPr="00B261AE">
        <w:rPr>
          <w:rFonts w:asciiTheme="minorEastAsia" w:hAnsiTheme="minorEastAsia" w:hint="eastAsia"/>
          <w:sz w:val="24"/>
          <w:szCs w:val="24"/>
        </w:rPr>
        <w:t>．その他重要事項</w:t>
      </w:r>
    </w:p>
    <w:p w14:paraId="1DBC2DB8" w14:textId="77777777" w:rsidR="005546BB" w:rsidRPr="00B261AE" w:rsidRDefault="005546BB" w:rsidP="005546BB">
      <w:pPr>
        <w:jc w:val="left"/>
        <w:rPr>
          <w:rFonts w:asciiTheme="minorEastAsia" w:hAnsiTheme="minorEastAsia"/>
          <w:sz w:val="24"/>
          <w:szCs w:val="24"/>
        </w:rPr>
      </w:pPr>
      <w:r w:rsidRPr="00B261AE">
        <w:rPr>
          <w:rFonts w:asciiTheme="minorEastAsia" w:hAnsiTheme="minorEastAsia" w:hint="eastAsia"/>
          <w:sz w:val="24"/>
          <w:szCs w:val="24"/>
        </w:rPr>
        <w:t xml:space="preserve">　　・球場内外問わずマナーには留意し、試合中の言動には特に慎むこと。</w:t>
      </w:r>
    </w:p>
    <w:p w14:paraId="57329F8B" w14:textId="77777777" w:rsidR="005546BB" w:rsidRPr="00B261AE" w:rsidRDefault="005546BB" w:rsidP="005546BB">
      <w:pPr>
        <w:jc w:val="left"/>
        <w:rPr>
          <w:rFonts w:asciiTheme="minorEastAsia" w:hAnsiTheme="minorEastAsia"/>
          <w:sz w:val="24"/>
          <w:szCs w:val="24"/>
        </w:rPr>
      </w:pPr>
      <w:r w:rsidRPr="00B261AE">
        <w:rPr>
          <w:rFonts w:asciiTheme="minorEastAsia" w:hAnsiTheme="minorEastAsia" w:hint="eastAsia"/>
          <w:sz w:val="24"/>
          <w:szCs w:val="24"/>
        </w:rPr>
        <w:t xml:space="preserve">　　・相手チームや審判員に対する聞き苦しい野次は禁止とし、特に選手個人に対する野次　</w:t>
      </w:r>
    </w:p>
    <w:p w14:paraId="4C1F7E13" w14:textId="77777777" w:rsidR="005546BB" w:rsidRPr="00B261AE" w:rsidRDefault="005546BB" w:rsidP="005546BB">
      <w:pPr>
        <w:jc w:val="left"/>
        <w:rPr>
          <w:rFonts w:asciiTheme="minorEastAsia" w:hAnsiTheme="minorEastAsia"/>
          <w:sz w:val="24"/>
          <w:szCs w:val="24"/>
        </w:rPr>
      </w:pPr>
      <w:r w:rsidRPr="00B261AE">
        <w:rPr>
          <w:rFonts w:asciiTheme="minorEastAsia" w:hAnsiTheme="minorEastAsia" w:hint="eastAsia"/>
          <w:sz w:val="24"/>
          <w:szCs w:val="24"/>
        </w:rPr>
        <w:t xml:space="preserve">　　　は厳禁とする。応援者の悪質な行為や野次もチームとしての責任を負うものとする。</w:t>
      </w:r>
    </w:p>
    <w:p w14:paraId="6F346BED" w14:textId="77777777" w:rsidR="005546BB" w:rsidRPr="00B261AE" w:rsidRDefault="005546BB" w:rsidP="005546BB">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・鳴り物入りの応援は禁止とし、ベンチ内においても同様とする。ただし、メガホンは監督が選手に指示するときのみ１つ使用を認める。</w:t>
      </w:r>
    </w:p>
    <w:p w14:paraId="491D58CF" w14:textId="77777777" w:rsidR="005546BB" w:rsidRPr="00B261AE" w:rsidRDefault="005546BB" w:rsidP="005546BB">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w:t>
      </w:r>
      <w:r w:rsidR="00F001B4" w:rsidRPr="00B261AE">
        <w:rPr>
          <w:rFonts w:asciiTheme="minorEastAsia" w:hAnsiTheme="minorEastAsia" w:hint="eastAsia"/>
          <w:sz w:val="24"/>
          <w:szCs w:val="24"/>
        </w:rPr>
        <w:t>ネクストバッターズサークル内の次打者は、危険防止のため、低い姿勢で待機すること。</w:t>
      </w:r>
    </w:p>
    <w:p w14:paraId="05E4E4D4" w14:textId="77777777" w:rsidR="00F001B4" w:rsidRPr="00B261AE" w:rsidRDefault="00F001B4" w:rsidP="005546BB">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・スポーツマンシップにのっとり正々堂々と全力を尽くして競技を行うこと。</w:t>
      </w:r>
    </w:p>
    <w:p w14:paraId="392B5482" w14:textId="77777777" w:rsidR="00F001B4" w:rsidRPr="00B261AE" w:rsidRDefault="00F001B4" w:rsidP="005546BB">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・大会運営本部の指示に従わないときには、退場していただく場合がある。</w:t>
      </w:r>
    </w:p>
    <w:p w14:paraId="4E55E19B" w14:textId="4E188F7E" w:rsidR="00F001B4" w:rsidRPr="00B261AE" w:rsidRDefault="00F001B4" w:rsidP="005546BB">
      <w:pPr>
        <w:ind w:left="720" w:hangingChars="300" w:hanging="720"/>
        <w:jc w:val="left"/>
        <w:rPr>
          <w:rFonts w:asciiTheme="minorEastAsia" w:hAnsiTheme="minorEastAsia"/>
          <w:sz w:val="24"/>
          <w:szCs w:val="24"/>
        </w:rPr>
      </w:pPr>
      <w:r w:rsidRPr="00B261AE">
        <w:rPr>
          <w:rFonts w:asciiTheme="minorEastAsia" w:hAnsiTheme="minorEastAsia" w:hint="eastAsia"/>
          <w:sz w:val="24"/>
          <w:szCs w:val="24"/>
        </w:rPr>
        <w:t xml:space="preserve">　　</w:t>
      </w:r>
      <w:r w:rsidR="0074649D" w:rsidRPr="00B261AE">
        <w:rPr>
          <w:rFonts w:asciiTheme="minorEastAsia" w:hAnsiTheme="minorEastAsia" w:hint="eastAsia"/>
          <w:kern w:val="0"/>
          <w:sz w:val="24"/>
          <w:szCs w:val="24"/>
        </w:rPr>
        <w:t>・当グラウンド及び福生市営球場は全面禁煙になります。ご来場いただく皆様のご協力をお願い致します。</w:t>
      </w:r>
    </w:p>
    <w:sectPr w:rsidR="00F001B4" w:rsidRPr="00B261AE" w:rsidSect="00325488">
      <w:pgSz w:w="11906" w:h="16838" w:code="9"/>
      <w:pgMar w:top="1247" w:right="964" w:bottom="1247" w:left="96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BF7"/>
    <w:rsid w:val="00066BF8"/>
    <w:rsid w:val="00083F38"/>
    <w:rsid w:val="00085425"/>
    <w:rsid w:val="000E4B5B"/>
    <w:rsid w:val="001000B5"/>
    <w:rsid w:val="00190CB0"/>
    <w:rsid w:val="002A70B7"/>
    <w:rsid w:val="00325488"/>
    <w:rsid w:val="003E1002"/>
    <w:rsid w:val="00402DC7"/>
    <w:rsid w:val="004178E1"/>
    <w:rsid w:val="00423404"/>
    <w:rsid w:val="00425DE8"/>
    <w:rsid w:val="00470209"/>
    <w:rsid w:val="005546BB"/>
    <w:rsid w:val="006159F3"/>
    <w:rsid w:val="006456E3"/>
    <w:rsid w:val="0066468B"/>
    <w:rsid w:val="006A73B6"/>
    <w:rsid w:val="007227E3"/>
    <w:rsid w:val="0074649D"/>
    <w:rsid w:val="007654E2"/>
    <w:rsid w:val="00900DE3"/>
    <w:rsid w:val="00925AD5"/>
    <w:rsid w:val="009B2A93"/>
    <w:rsid w:val="00A97FDF"/>
    <w:rsid w:val="00AD17E1"/>
    <w:rsid w:val="00AE3C7E"/>
    <w:rsid w:val="00AF7BF7"/>
    <w:rsid w:val="00B261AE"/>
    <w:rsid w:val="00B32BF7"/>
    <w:rsid w:val="00B3565C"/>
    <w:rsid w:val="00B65893"/>
    <w:rsid w:val="00C14AAE"/>
    <w:rsid w:val="00C639EE"/>
    <w:rsid w:val="00CA4C8D"/>
    <w:rsid w:val="00DA622C"/>
    <w:rsid w:val="00DC50B0"/>
    <w:rsid w:val="00EF6B67"/>
    <w:rsid w:val="00F001B4"/>
    <w:rsid w:val="00F6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7AFC2"/>
  <w15:docId w15:val="{7F4FB7D8-C6E5-4EBC-909C-70DBEE88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0558-D48A-4B69-8113-95DC237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岡部 哲也</cp:lastModifiedBy>
  <cp:revision>3</cp:revision>
  <cp:lastPrinted>2021-09-07T03:51:00Z</cp:lastPrinted>
  <dcterms:created xsi:type="dcterms:W3CDTF">2021-09-07T03:52:00Z</dcterms:created>
  <dcterms:modified xsi:type="dcterms:W3CDTF">2021-09-08T08:12:00Z</dcterms:modified>
</cp:coreProperties>
</file>